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AB7" w:rsidRDefault="009A3AB7" w:rsidP="009A3AB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94692">
        <w:rPr>
          <w:rFonts w:ascii="Arial" w:hAnsi="Arial" w:cs="Arial"/>
          <w:sz w:val="20"/>
          <w:szCs w:val="20"/>
          <w:lang w:eastAsia="en-US"/>
        </w:rPr>
        <w:t xml:space="preserve">naročila, do sklenitve </w:t>
      </w:r>
      <w:r>
        <w:rPr>
          <w:rFonts w:ascii="Arial" w:hAnsi="Arial" w:cs="Arial"/>
          <w:sz w:val="20"/>
          <w:szCs w:val="20"/>
          <w:lang w:eastAsia="en-US"/>
        </w:rPr>
        <w:t>okvirnega sporazuma</w:t>
      </w:r>
      <w:r w:rsidRPr="00594692">
        <w:rPr>
          <w:rFonts w:ascii="Arial" w:hAnsi="Arial" w:cs="Arial"/>
          <w:sz w:val="20"/>
          <w:szCs w:val="20"/>
          <w:lang w:eastAsia="en-US"/>
        </w:rPr>
        <w:t xml:space="preserve"> ali v času izvajanja pogodbenih obveznosti ne bo vplivala na ponudbeno ceno, temveč le na izvajalčevo dolžnost v zvezi z obračunavanjem in plačevanjem DDV.</w:t>
      </w:r>
    </w:p>
    <w:p w:rsidR="009A3AB7" w:rsidRDefault="009A3AB7" w:rsidP="009A3A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A3AB7" w:rsidRPr="00184D08" w:rsidRDefault="009A3AB7" w:rsidP="009A3A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A3AB7" w:rsidRPr="00184D08" w:rsidRDefault="009A3AB7" w:rsidP="009A3AB7">
      <w:pPr>
        <w:pStyle w:val="Naslov2"/>
        <w:spacing w:before="0" w:after="0" w:line="260" w:lineRule="exact"/>
        <w:ind w:left="567" w:hanging="567"/>
      </w:pPr>
      <w:bookmarkStart w:id="0" w:name="_Toc103935345"/>
      <w:r>
        <w:t>9.2</w:t>
      </w:r>
      <w:r>
        <w:tab/>
        <w:t xml:space="preserve">Reference usposobljenosti kadra – </w:t>
      </w:r>
      <w:r w:rsidRPr="00594692">
        <w:t>RTx</w:t>
      </w:r>
      <w:bookmarkEnd w:id="0"/>
    </w:p>
    <w:p w:rsidR="009A3AB7" w:rsidRDefault="009A3AB7" w:rsidP="009A3AB7">
      <w:pPr>
        <w:spacing w:line="260" w:lineRule="exact"/>
        <w:rPr>
          <w:rFonts w:ascii="Arial" w:hAnsi="Arial" w:cs="Arial"/>
          <w:sz w:val="20"/>
          <w:szCs w:val="20"/>
        </w:rPr>
      </w:pPr>
    </w:p>
    <w:p w:rsidR="009A3AB7" w:rsidRPr="00F31323" w:rsidRDefault="009A3AB7" w:rsidP="009A3A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31323">
        <w:rPr>
          <w:rFonts w:ascii="Arial" w:hAnsi="Arial" w:cs="Arial"/>
          <w:sz w:val="20"/>
          <w:szCs w:val="20"/>
          <w:lang w:eastAsia="en-US"/>
        </w:rPr>
        <w:t>Ocenjuje se število dodatnih referenčnih projektov kadrov (poleg že obveznih v skladu z izpolnjevanjem pogojev v zvezi s tehnično in strokovno sposobnostjo)</w:t>
      </w:r>
      <w:r>
        <w:rPr>
          <w:rFonts w:ascii="Arial" w:hAnsi="Arial" w:cs="Arial"/>
          <w:sz w:val="20"/>
          <w:szCs w:val="20"/>
          <w:lang w:eastAsia="en-US"/>
        </w:rPr>
        <w:t xml:space="preserve"> iz točke </w:t>
      </w:r>
      <w:r w:rsidR="00951E15" w:rsidRPr="00951E15">
        <w:rPr>
          <w:rFonts w:ascii="Arial" w:hAnsi="Arial" w:cs="Arial"/>
          <w:strike/>
          <w:color w:val="FF0000"/>
          <w:sz w:val="20"/>
          <w:szCs w:val="20"/>
          <w:lang w:eastAsia="en-US"/>
        </w:rPr>
        <w:t>8.2.3</w:t>
      </w:r>
      <w:r w:rsidR="00951E15">
        <w:rPr>
          <w:rFonts w:ascii="Arial" w:hAnsi="Arial" w:cs="Arial"/>
          <w:sz w:val="20"/>
          <w:szCs w:val="20"/>
          <w:lang w:eastAsia="en-US"/>
        </w:rPr>
        <w:t xml:space="preserve">. </w:t>
      </w:r>
      <w:r w:rsidRPr="00951E15">
        <w:rPr>
          <w:rFonts w:ascii="Arial" w:hAnsi="Arial" w:cs="Arial"/>
          <w:color w:val="FF0000"/>
          <w:sz w:val="20"/>
          <w:szCs w:val="20"/>
          <w:lang w:eastAsia="en-US"/>
        </w:rPr>
        <w:t>8.2.</w:t>
      </w:r>
      <w:r w:rsidR="00951E15" w:rsidRPr="00951E15">
        <w:rPr>
          <w:rFonts w:ascii="Arial" w:hAnsi="Arial" w:cs="Arial"/>
          <w:color w:val="FF0000"/>
          <w:sz w:val="20"/>
          <w:szCs w:val="20"/>
          <w:lang w:eastAsia="en-US"/>
        </w:rPr>
        <w:t>2</w:t>
      </w:r>
      <w:r w:rsidRPr="00F31323">
        <w:rPr>
          <w:rFonts w:ascii="Arial" w:hAnsi="Arial" w:cs="Arial"/>
          <w:sz w:val="20"/>
          <w:szCs w:val="20"/>
          <w:lang w:eastAsia="en-US"/>
        </w:rPr>
        <w:t>, in sicer:</w:t>
      </w:r>
    </w:p>
    <w:p w:rsidR="009A3AB7" w:rsidRPr="00F31323" w:rsidRDefault="009A3AB7" w:rsidP="009A3A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A3AB7" w:rsidRPr="00582A59" w:rsidRDefault="009A3AB7" w:rsidP="009A3AB7">
      <w:pPr>
        <w:shd w:val="clear" w:color="auto" w:fill="FFFFFF"/>
        <w:spacing w:after="40" w:line="260" w:lineRule="exact"/>
        <w:jc w:val="both"/>
        <w:rPr>
          <w:rFonts w:ascii="Arial" w:hAnsi="Arial" w:cs="Arial"/>
          <w:sz w:val="20"/>
          <w:szCs w:val="20"/>
        </w:rPr>
      </w:pPr>
      <w:r w:rsidRPr="00582A59">
        <w:rPr>
          <w:rFonts w:ascii="Arial" w:hAnsi="Arial" w:cs="Arial"/>
          <w:sz w:val="20"/>
          <w:szCs w:val="20"/>
        </w:rPr>
        <w:t>Razvijalec Java aplikacij (ponudnik jih navede v Prilogi št. 7) – aktivno sodelovanje v vlogi Java r</w:t>
      </w:r>
      <w:bookmarkStart w:id="1" w:name="_GoBack"/>
      <w:bookmarkEnd w:id="1"/>
      <w:r w:rsidRPr="00582A59">
        <w:rPr>
          <w:rFonts w:ascii="Arial" w:hAnsi="Arial" w:cs="Arial"/>
          <w:sz w:val="20"/>
          <w:szCs w:val="20"/>
        </w:rPr>
        <w:t xml:space="preserve">azvijalca </w:t>
      </w:r>
      <w:r w:rsidR="00951E15" w:rsidRPr="00126AEB">
        <w:rPr>
          <w:rFonts w:ascii="Arial" w:hAnsi="Arial" w:cs="Arial"/>
          <w:color w:val="FF0000"/>
          <w:sz w:val="20"/>
          <w:szCs w:val="20"/>
        </w:rPr>
        <w:t>(front-end ali back-end)</w:t>
      </w:r>
      <w:r w:rsidR="00951E15">
        <w:rPr>
          <w:rFonts w:ascii="Arial" w:hAnsi="Arial" w:cs="Arial"/>
          <w:color w:val="FF0000"/>
          <w:sz w:val="20"/>
          <w:szCs w:val="20"/>
        </w:rPr>
        <w:t xml:space="preserve"> </w:t>
      </w:r>
      <w:r w:rsidRPr="00582A59">
        <w:rPr>
          <w:rFonts w:ascii="Arial" w:hAnsi="Arial" w:cs="Arial"/>
          <w:sz w:val="20"/>
          <w:szCs w:val="20"/>
        </w:rPr>
        <w:t xml:space="preserve">pri najmanj dveh projektih, ki so obsegali faze načrtovanja, razvoja, integracije in </w:t>
      </w:r>
      <w:r w:rsidRPr="0024269D">
        <w:rPr>
          <w:rFonts w:ascii="Arial" w:hAnsi="Arial" w:cs="Arial"/>
          <w:sz w:val="20"/>
          <w:szCs w:val="20"/>
        </w:rPr>
        <w:t>uvajanja rešitve za zunanjega naročnika in je bil uspešno zaključen v zadnjih petih letih, šteto od dneva roka za oddajo ponudbe za to javno naročilo in je vključeval razvoj z uporabo tehnologij REST in SOAP spletnih servisov</w:t>
      </w:r>
      <w:r w:rsidRPr="0024269D">
        <w:rPr>
          <w:rFonts w:ascii="Arial" w:hAnsi="Arial" w:cs="Arial"/>
          <w:strike/>
          <w:color w:val="FF0000"/>
          <w:sz w:val="20"/>
          <w:szCs w:val="20"/>
        </w:rPr>
        <w:t>, ElasticSearch API</w:t>
      </w:r>
      <w:r w:rsidRPr="0024269D">
        <w:rPr>
          <w:rFonts w:ascii="Arial" w:hAnsi="Arial" w:cs="Arial"/>
          <w:color w:val="FF0000"/>
          <w:sz w:val="20"/>
          <w:szCs w:val="20"/>
        </w:rPr>
        <w:t xml:space="preserve"> </w:t>
      </w:r>
      <w:r w:rsidRPr="0024269D">
        <w:rPr>
          <w:rFonts w:ascii="Arial" w:hAnsi="Arial" w:cs="Arial"/>
          <w:sz w:val="20"/>
          <w:szCs w:val="20"/>
        </w:rPr>
        <w:t>ter razvoj v JAVA programskem jeziku.</w:t>
      </w:r>
    </w:p>
    <w:p w:rsidR="009A3AB7" w:rsidRPr="00582A59" w:rsidRDefault="009A3AB7" w:rsidP="009A3A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A3AB7" w:rsidRPr="00582A59" w:rsidRDefault="009A3AB7" w:rsidP="009A3A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82A59">
        <w:rPr>
          <w:rFonts w:ascii="Arial" w:hAnsi="Arial" w:cs="Arial"/>
          <w:sz w:val="20"/>
          <w:szCs w:val="20"/>
          <w:lang w:eastAsia="en-US"/>
        </w:rPr>
        <w:t>Vsak dodaten projekt prijavljenih razvijalcev Java aplikacij prejme 5 točk.</w:t>
      </w:r>
    </w:p>
    <w:p w:rsidR="009A3AB7" w:rsidRPr="00582A59" w:rsidRDefault="009A3AB7" w:rsidP="009A3A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A3AB7" w:rsidRPr="00582A59" w:rsidRDefault="009A3AB7" w:rsidP="009A3A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82A59">
        <w:rPr>
          <w:rFonts w:ascii="Arial" w:hAnsi="Arial" w:cs="Arial"/>
          <w:sz w:val="20"/>
          <w:szCs w:val="20"/>
          <w:lang w:eastAsia="en-US"/>
        </w:rPr>
        <w:t>Največje možno število prejetih točk po tem merilu (</w:t>
      </w:r>
      <w:bookmarkStart w:id="2" w:name="_Hlk103781487"/>
      <w:r w:rsidRPr="00582A59">
        <w:rPr>
          <w:rFonts w:ascii="Arial" w:hAnsi="Arial" w:cs="Arial"/>
          <w:b/>
          <w:sz w:val="20"/>
          <w:szCs w:val="20"/>
          <w:lang w:eastAsia="en-US"/>
        </w:rPr>
        <w:t>RTx</w:t>
      </w:r>
      <w:bookmarkEnd w:id="2"/>
      <w:r w:rsidRPr="00582A59">
        <w:rPr>
          <w:rFonts w:ascii="Arial" w:hAnsi="Arial" w:cs="Arial"/>
          <w:sz w:val="20"/>
          <w:szCs w:val="20"/>
          <w:lang w:eastAsia="en-US"/>
        </w:rPr>
        <w:t>) je 30.</w:t>
      </w:r>
    </w:p>
    <w:p w:rsidR="009A3AB7" w:rsidRPr="00582A59" w:rsidRDefault="009A3AB7" w:rsidP="009A3A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A3AB7" w:rsidRPr="00582A59" w:rsidRDefault="009A3AB7" w:rsidP="009A3A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82A59">
        <w:rPr>
          <w:rFonts w:ascii="Arial" w:hAnsi="Arial" w:cs="Arial"/>
          <w:sz w:val="20"/>
          <w:szCs w:val="20"/>
          <w:lang w:eastAsia="en-US"/>
        </w:rPr>
        <w:t>DOKAZILA:</w:t>
      </w:r>
    </w:p>
    <w:p w:rsidR="009A3AB7" w:rsidRPr="00582A59" w:rsidRDefault="009A3AB7" w:rsidP="009A3AB7">
      <w:pPr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82A59">
        <w:rPr>
          <w:rFonts w:ascii="Arial" w:hAnsi="Arial" w:cs="Arial"/>
          <w:sz w:val="20"/>
          <w:szCs w:val="20"/>
          <w:lang w:eastAsia="en-US"/>
        </w:rPr>
        <w:t>Ponudnik dodatne referenčne projekte navede v Prilogi št. 8 (Podatki o referencah ponudnika in kadrov).</w:t>
      </w:r>
    </w:p>
    <w:p w:rsidR="009A3AB7" w:rsidRPr="00582A59" w:rsidRDefault="009A3AB7" w:rsidP="009A3AB7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</w:rPr>
      </w:pPr>
      <w:r w:rsidRPr="00582A59">
        <w:rPr>
          <w:rFonts w:cs="Arial"/>
          <w:szCs w:val="20"/>
        </w:rPr>
        <w:t>Referenčna</w:t>
      </w:r>
      <w:r w:rsidRPr="00582A59">
        <w:t xml:space="preserve"> </w:t>
      </w:r>
      <w:r w:rsidRPr="00582A59">
        <w:rPr>
          <w:rFonts w:cs="Arial"/>
          <w:szCs w:val="20"/>
        </w:rPr>
        <w:t>potrdila o sodelovanju na projektih za vsakega od kadrov.</w:t>
      </w:r>
      <w:r w:rsidRPr="00582A59">
        <w:t xml:space="preserve"> </w:t>
      </w:r>
      <w:r w:rsidRPr="00582A59">
        <w:rPr>
          <w:rFonts w:cs="Arial"/>
          <w:szCs w:val="20"/>
        </w:rPr>
        <w:t>Izpolnjevanje referenc kadrov ponudnik dokazuje z referenčnim potrdilom - v obliki izjave referenčnega naročnika ali drugo potrdilo (npr. pogodba, s katero se izkazuje izvedeno delo). V primeru projekta, ki ga je prijavljen kader izvajal pri Ministrstvu za notranje zadeve, ponudnik takšen projekt le navede v prilogi št. 8. Naročnik pa bo sam preveril, ali je ponudnik oziroma prijavljen kader dela, ki jih je navedel, opravil v zahtevani kvaliteti in obsegu ter v pogodbenih rokih.</w:t>
      </w:r>
    </w:p>
    <w:p w:rsidR="009A3AB7" w:rsidRPr="00582A59" w:rsidRDefault="009A3AB7" w:rsidP="009A3A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A3AB7" w:rsidRPr="00582A59" w:rsidRDefault="009A3AB7" w:rsidP="009A3A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A3AB7" w:rsidRPr="00582A59" w:rsidRDefault="009A3AB7" w:rsidP="009A3AB7">
      <w:pPr>
        <w:spacing w:after="40" w:line="260" w:lineRule="exact"/>
        <w:jc w:val="both"/>
        <w:rPr>
          <w:rFonts w:ascii="Arial" w:hAnsi="Arial" w:cs="Arial"/>
          <w:sz w:val="20"/>
          <w:szCs w:val="20"/>
        </w:rPr>
      </w:pPr>
      <w:r w:rsidRPr="00582A59">
        <w:rPr>
          <w:rFonts w:ascii="Arial" w:hAnsi="Arial" w:cs="Arial"/>
          <w:sz w:val="20"/>
          <w:szCs w:val="20"/>
        </w:rPr>
        <w:t>OPOMBE:</w:t>
      </w:r>
    </w:p>
    <w:p w:rsidR="009A3AB7" w:rsidRPr="00582A59" w:rsidRDefault="009A3AB7" w:rsidP="009A3AB7">
      <w:pPr>
        <w:numPr>
          <w:ilvl w:val="0"/>
          <w:numId w:val="3"/>
        </w:numPr>
        <w:suppressAutoHyphens/>
        <w:spacing w:after="40" w:line="260" w:lineRule="exact"/>
        <w:jc w:val="both"/>
        <w:rPr>
          <w:rFonts w:ascii="Arial" w:hAnsi="Arial" w:cs="Arial"/>
          <w:sz w:val="20"/>
          <w:szCs w:val="20"/>
        </w:rPr>
      </w:pPr>
      <w:r w:rsidRPr="00582A59">
        <w:rPr>
          <w:rFonts w:ascii="Arial" w:hAnsi="Arial" w:cs="Arial"/>
          <w:sz w:val="20"/>
          <w:szCs w:val="20"/>
        </w:rPr>
        <w:t xml:space="preserve">Reference se poda za osebe, ki bodo izvajale dela po predmetnem javnem naročilu. </w:t>
      </w:r>
      <w:bookmarkStart w:id="3" w:name="_Hlk108690202"/>
      <w:r w:rsidRPr="00582A59">
        <w:rPr>
          <w:rFonts w:ascii="Arial" w:hAnsi="Arial" w:cs="Arial"/>
          <w:sz w:val="20"/>
          <w:szCs w:val="20"/>
        </w:rPr>
        <w:t>Opredeli se tudi ali so te osebe izvedle referenčna dela kot predstavniki izvajalca ali podizvajalca.</w:t>
      </w:r>
    </w:p>
    <w:bookmarkEnd w:id="3"/>
    <w:p w:rsidR="009A3AB7" w:rsidRPr="00582A59" w:rsidRDefault="009A3AB7" w:rsidP="009A3AB7">
      <w:pPr>
        <w:numPr>
          <w:ilvl w:val="0"/>
          <w:numId w:val="3"/>
        </w:numPr>
        <w:suppressAutoHyphens/>
        <w:spacing w:after="40" w:line="260" w:lineRule="exact"/>
        <w:jc w:val="both"/>
        <w:rPr>
          <w:rFonts w:ascii="Arial" w:hAnsi="Arial" w:cs="Arial"/>
          <w:sz w:val="20"/>
          <w:szCs w:val="20"/>
        </w:rPr>
      </w:pPr>
      <w:r w:rsidRPr="00582A59">
        <w:rPr>
          <w:rFonts w:ascii="Arial" w:hAnsi="Arial" w:cs="Arial"/>
          <w:sz w:val="20"/>
          <w:szCs w:val="20"/>
        </w:rPr>
        <w:t>Ponudnik mora zagotavljati, da bodo navedene osebe na zahtevo naročnika izvajale delo na lokaciji naročnika iz točke 3.2 razpisne dokumentacije.</w:t>
      </w:r>
    </w:p>
    <w:p w:rsidR="009A3AB7" w:rsidRPr="00582A59" w:rsidRDefault="009A3AB7" w:rsidP="009A3AB7">
      <w:pPr>
        <w:numPr>
          <w:ilvl w:val="0"/>
          <w:numId w:val="3"/>
        </w:numPr>
        <w:spacing w:after="4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82A59">
        <w:rPr>
          <w:rFonts w:ascii="Arial" w:hAnsi="Arial" w:cs="Arial"/>
          <w:sz w:val="20"/>
          <w:szCs w:val="20"/>
        </w:rPr>
        <w:t xml:space="preserve">V kolikor bo ponudnik - izvajalec v fazi izvedbe v soglasju z naročnikom zamenjal podizvajalca oz. osebo, ki bo izvajala dela po predmetnem javnem naročilu, mora ponudnik s podizvajalcem oz. osebo, ki bo izvajala dela z zgoraj opredeljeno funkcijo po predmetnem javnem naročilu </w:t>
      </w:r>
      <w:r w:rsidRPr="00582A59">
        <w:rPr>
          <w:rFonts w:ascii="Arial" w:eastAsia="Calibri" w:hAnsi="Arial" w:cs="Arial"/>
          <w:sz w:val="20"/>
          <w:szCs w:val="20"/>
          <w:lang w:eastAsia="en-US"/>
        </w:rPr>
        <w:t xml:space="preserve">doseči vsaj enako ali večje število točk po tem merilu, kot s prvotno prijavljenim podizvajalcem oz. osebo. </w:t>
      </w:r>
    </w:p>
    <w:p w:rsidR="009A3AB7" w:rsidRDefault="009A3AB7" w:rsidP="009A3AB7">
      <w:pPr>
        <w:spacing w:line="260" w:lineRule="exact"/>
        <w:rPr>
          <w:rFonts w:ascii="Arial" w:hAnsi="Arial" w:cs="Arial"/>
          <w:sz w:val="20"/>
          <w:szCs w:val="20"/>
        </w:rPr>
      </w:pPr>
    </w:p>
    <w:p w:rsidR="009A3AB7" w:rsidRPr="00EE38D2" w:rsidRDefault="009A3AB7" w:rsidP="009A3AB7">
      <w:pPr>
        <w:tabs>
          <w:tab w:val="left" w:pos="0"/>
          <w:tab w:val="left" w:pos="42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E38D2">
        <w:rPr>
          <w:rFonts w:ascii="Arial" w:hAnsi="Arial" w:cs="Arial"/>
          <w:sz w:val="20"/>
          <w:szCs w:val="20"/>
        </w:rPr>
        <w:t>OPOMB</w:t>
      </w:r>
      <w:r>
        <w:rPr>
          <w:rFonts w:ascii="Arial" w:hAnsi="Arial" w:cs="Arial"/>
          <w:sz w:val="20"/>
          <w:szCs w:val="20"/>
        </w:rPr>
        <w:t>A</w:t>
      </w:r>
      <w:r w:rsidRPr="00EE38D2">
        <w:rPr>
          <w:rFonts w:ascii="Arial" w:hAnsi="Arial" w:cs="Arial"/>
          <w:sz w:val="20"/>
          <w:szCs w:val="20"/>
        </w:rPr>
        <w:t>:</w:t>
      </w:r>
    </w:p>
    <w:p w:rsidR="009A3AB7" w:rsidRPr="00EE38D2" w:rsidRDefault="009A3AB7" w:rsidP="009A3A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E38D2">
        <w:rPr>
          <w:rFonts w:ascii="Arial" w:hAnsi="Arial" w:cs="Arial"/>
          <w:sz w:val="20"/>
          <w:szCs w:val="20"/>
        </w:rPr>
        <w:t>V primeru, da dva ali več ponudnikov dosežeta</w:t>
      </w:r>
      <w:r>
        <w:rPr>
          <w:rFonts w:ascii="Arial" w:hAnsi="Arial" w:cs="Arial"/>
          <w:sz w:val="20"/>
          <w:szCs w:val="20"/>
        </w:rPr>
        <w:t>(-jo)</w:t>
      </w:r>
      <w:r w:rsidRPr="00EE38D2">
        <w:rPr>
          <w:rFonts w:ascii="Arial" w:hAnsi="Arial" w:cs="Arial"/>
          <w:sz w:val="20"/>
          <w:szCs w:val="20"/>
        </w:rPr>
        <w:t xml:space="preserve"> enako</w:t>
      </w:r>
      <w:r>
        <w:rPr>
          <w:rFonts w:ascii="Arial" w:hAnsi="Arial" w:cs="Arial"/>
          <w:sz w:val="20"/>
          <w:szCs w:val="20"/>
        </w:rPr>
        <w:t xml:space="preserve"> skupno</w:t>
      </w:r>
      <w:r w:rsidRPr="00EE38D2">
        <w:rPr>
          <w:rFonts w:ascii="Arial" w:hAnsi="Arial" w:cs="Arial"/>
          <w:sz w:val="20"/>
          <w:szCs w:val="20"/>
        </w:rPr>
        <w:t xml:space="preserve"> število točk, se</w:t>
      </w:r>
      <w:r>
        <w:rPr>
          <w:rFonts w:ascii="Arial" w:hAnsi="Arial" w:cs="Arial"/>
          <w:sz w:val="20"/>
          <w:szCs w:val="20"/>
        </w:rPr>
        <w:t xml:space="preserve"> izmed teh ponudnikov</w:t>
      </w:r>
      <w:r w:rsidRPr="00EE38D2">
        <w:rPr>
          <w:rFonts w:ascii="Arial" w:hAnsi="Arial" w:cs="Arial"/>
          <w:sz w:val="20"/>
          <w:szCs w:val="20"/>
        </w:rPr>
        <w:t xml:space="preserve"> izbere ponudnika, ki je ponudil najnižjo ceno. Če dva ali več ponudnikov dosežeta</w:t>
      </w:r>
      <w:r>
        <w:rPr>
          <w:rFonts w:ascii="Arial" w:hAnsi="Arial" w:cs="Arial"/>
          <w:sz w:val="20"/>
          <w:szCs w:val="20"/>
        </w:rPr>
        <w:t xml:space="preserve">(-jo) </w:t>
      </w:r>
      <w:r w:rsidRPr="00EE38D2">
        <w:rPr>
          <w:rFonts w:ascii="Arial" w:hAnsi="Arial" w:cs="Arial"/>
          <w:sz w:val="20"/>
          <w:szCs w:val="20"/>
        </w:rPr>
        <w:t>enako</w:t>
      </w:r>
      <w:r>
        <w:rPr>
          <w:rFonts w:ascii="Arial" w:hAnsi="Arial" w:cs="Arial"/>
          <w:sz w:val="20"/>
          <w:szCs w:val="20"/>
        </w:rPr>
        <w:t xml:space="preserve"> skupno</w:t>
      </w:r>
      <w:r w:rsidRPr="00EE38D2">
        <w:rPr>
          <w:rFonts w:ascii="Arial" w:hAnsi="Arial" w:cs="Arial"/>
          <w:sz w:val="20"/>
          <w:szCs w:val="20"/>
        </w:rPr>
        <w:t xml:space="preserve"> število točk in med njim</w:t>
      </w:r>
      <w:r>
        <w:rPr>
          <w:rFonts w:ascii="Arial" w:hAnsi="Arial" w:cs="Arial"/>
          <w:sz w:val="20"/>
          <w:szCs w:val="20"/>
        </w:rPr>
        <w:t xml:space="preserve">a (njimi) </w:t>
      </w:r>
      <w:r w:rsidRPr="00EE38D2">
        <w:rPr>
          <w:rFonts w:ascii="Arial" w:hAnsi="Arial" w:cs="Arial"/>
          <w:sz w:val="20"/>
          <w:szCs w:val="20"/>
        </w:rPr>
        <w:t xml:space="preserve">ni razlike v ponujeni ceni, </w:t>
      </w:r>
      <w:r>
        <w:rPr>
          <w:rFonts w:ascii="Arial" w:hAnsi="Arial" w:cs="Arial"/>
          <w:sz w:val="20"/>
          <w:szCs w:val="20"/>
        </w:rPr>
        <w:t xml:space="preserve">bo </w:t>
      </w:r>
      <w:r w:rsidRPr="009A4D77">
        <w:rPr>
          <w:rFonts w:ascii="Arial" w:hAnsi="Arial" w:cs="Arial"/>
          <w:sz w:val="20"/>
          <w:szCs w:val="20"/>
        </w:rPr>
        <w:t xml:space="preserve">naročnik </w:t>
      </w:r>
      <w:r w:rsidRPr="009A4D77">
        <w:rPr>
          <w:rFonts w:ascii="Arial" w:hAnsi="Arial" w:cs="Arial"/>
          <w:iCs/>
          <w:sz w:val="20"/>
          <w:szCs w:val="20"/>
        </w:rPr>
        <w:t xml:space="preserve">z navedenima </w:t>
      </w:r>
      <w:r w:rsidRPr="00FF4028">
        <w:rPr>
          <w:rFonts w:ascii="Arial" w:hAnsi="Arial" w:cs="Arial"/>
          <w:iCs/>
          <w:sz w:val="20"/>
          <w:szCs w:val="20"/>
        </w:rPr>
        <w:t xml:space="preserve">ponudnikoma oz. ponudniki izvedel žrebanje pred oddajo naročila. </w:t>
      </w:r>
      <w:r w:rsidRPr="00FF4028">
        <w:rPr>
          <w:rFonts w:ascii="Arial" w:hAnsi="Arial" w:cs="Arial"/>
          <w:sz w:val="20"/>
          <w:szCs w:val="20"/>
        </w:rPr>
        <w:t>Na žrebanje bo naročnik pisno povabil oba ponudnika oz. vse ponudnike, pri katerih je nastala navedena situacija. Žrebanje bo potekalo tako, da bosta (bodo) ponudnika(-i) žrebala(-i) z vlečenjem številk, pri čemer bosta (bodo) ponudnika(-i) žrebala(-i) po vrstnem redu oddaje ponudb. Naročilo bo oddano ponudniku, ki bo izvlekel št.</w:t>
      </w:r>
      <w:r>
        <w:rPr>
          <w:rFonts w:ascii="Arial" w:hAnsi="Arial" w:cs="Arial"/>
          <w:sz w:val="20"/>
          <w:szCs w:val="20"/>
        </w:rPr>
        <w:t xml:space="preserve"> </w:t>
      </w:r>
      <w:r w:rsidRPr="00FF4028">
        <w:rPr>
          <w:rFonts w:ascii="Arial" w:hAnsi="Arial" w:cs="Arial"/>
          <w:sz w:val="20"/>
          <w:szCs w:val="20"/>
        </w:rPr>
        <w:t>1.</w:t>
      </w:r>
    </w:p>
    <w:p w:rsidR="009A3AB7" w:rsidRPr="00EE38D2" w:rsidRDefault="009A3AB7" w:rsidP="009A3A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76A5A" w:rsidRDefault="009A3AB7" w:rsidP="009A3AB7">
      <w:r w:rsidRPr="00EE38D2">
        <w:rPr>
          <w:rFonts w:ascii="Arial" w:hAnsi="Arial" w:cs="Arial"/>
          <w:sz w:val="20"/>
          <w:szCs w:val="20"/>
        </w:rPr>
        <w:t>Ponudnik, ki se ne bo udeležil žrebanja, ne bo sodeloval pri žrebu, kar pomeni, da njegova ponudba ne bo mogla biti izbrana. V primeru, da se žrebanja udeleži le en ponudnik</w:t>
      </w:r>
      <w:r>
        <w:rPr>
          <w:rFonts w:ascii="Arial" w:hAnsi="Arial" w:cs="Arial"/>
          <w:sz w:val="20"/>
          <w:szCs w:val="20"/>
        </w:rPr>
        <w:t>,</w:t>
      </w:r>
      <w:r w:rsidRPr="00EE38D2">
        <w:rPr>
          <w:rFonts w:ascii="Arial" w:hAnsi="Arial" w:cs="Arial"/>
          <w:sz w:val="20"/>
          <w:szCs w:val="20"/>
        </w:rPr>
        <w:t xml:space="preserve"> bo izbrana ponudba tega</w:t>
      </w:r>
    </w:p>
    <w:sectPr w:rsidR="00D76A5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AB7" w:rsidRDefault="009A3AB7" w:rsidP="009A3AB7">
      <w:pPr>
        <w:spacing w:line="240" w:lineRule="auto"/>
      </w:pPr>
      <w:r>
        <w:separator/>
      </w:r>
    </w:p>
  </w:endnote>
  <w:endnote w:type="continuationSeparator" w:id="0">
    <w:p w:rsidR="009A3AB7" w:rsidRDefault="009A3AB7" w:rsidP="009A3A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AB7" w:rsidRPr="009A3AB7" w:rsidRDefault="009A3AB7" w:rsidP="009A3AB7">
    <w:pPr>
      <w:pStyle w:val="Noga"/>
      <w:jc w:val="center"/>
      <w:rPr>
        <w:rFonts w:ascii="Arial" w:hAnsi="Arial" w:cs="Arial"/>
        <w:sz w:val="20"/>
        <w:szCs w:val="20"/>
      </w:rPr>
    </w:pPr>
    <w:r w:rsidRPr="009A3AB7">
      <w:rPr>
        <w:rFonts w:ascii="Arial" w:hAnsi="Arial" w:cs="Arial"/>
        <w:sz w:val="20"/>
        <w:szCs w:val="20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AB7" w:rsidRDefault="009A3AB7" w:rsidP="009A3AB7">
      <w:pPr>
        <w:spacing w:line="240" w:lineRule="auto"/>
      </w:pPr>
      <w:r>
        <w:separator/>
      </w:r>
    </w:p>
  </w:footnote>
  <w:footnote w:type="continuationSeparator" w:id="0">
    <w:p w:rsidR="009A3AB7" w:rsidRDefault="009A3AB7" w:rsidP="009A3A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83108"/>
    <w:multiLevelType w:val="hybridMultilevel"/>
    <w:tmpl w:val="B874A8E2"/>
    <w:lvl w:ilvl="0" w:tplc="5FEA001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14DB2"/>
    <w:multiLevelType w:val="hybridMultilevel"/>
    <w:tmpl w:val="C1009150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B7"/>
    <w:rsid w:val="0024269D"/>
    <w:rsid w:val="00951E15"/>
    <w:rsid w:val="009A3AB7"/>
    <w:rsid w:val="00D7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B35064-4FD4-4764-9A99-6B8B293F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A3AB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9A3AB7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9A3AB7"/>
    <w:rPr>
      <w:rFonts w:ascii="Arial" w:eastAsia="Times New Roman" w:hAnsi="Arial" w:cs="Times New Roman"/>
      <w:b/>
      <w:bCs/>
      <w:iCs/>
      <w:szCs w:val="28"/>
      <w:lang w:eastAsia="sl-SI"/>
    </w:rPr>
  </w:style>
  <w:style w:type="paragraph" w:styleId="Odstavekseznama">
    <w:name w:val="List Paragraph"/>
    <w:basedOn w:val="Navaden"/>
    <w:qFormat/>
    <w:rsid w:val="009A3AB7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9A3AB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A3AB7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A3AB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A3AB7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DULAR Robert</cp:lastModifiedBy>
  <cp:revision>3</cp:revision>
  <dcterms:created xsi:type="dcterms:W3CDTF">2022-10-03T16:01:00Z</dcterms:created>
  <dcterms:modified xsi:type="dcterms:W3CDTF">2022-10-04T10:53:00Z</dcterms:modified>
</cp:coreProperties>
</file>